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25.03.2020Г. № 7/31-РД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ФЕДЕРАЦИЯ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ИРКУТСКАЯ ОБЛАСТЬ</w:t>
        <w:br/>
        <w:t>МУНИЦИПАЛЬНОГО ОБРАЗОВАНИЯ</w:t>
        <w:br/>
        <w:t>«АЛАРСКИЙ РАЙОН»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ДУМА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ВНЕСЕНИИ ИЗМЕНЕНИЙ И ДОПОЛНЕНИЙ В РЕШЕНИЕ</w:t>
        <w:br/>
        <w:t xml:space="preserve">ДУМЫ МО «АЛАРСКИЙ РАЙОН» ОТ 27.04.2016Г. №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6X129-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рд «ОБ УТВЕРЖДЕНИИ ПЕРЕЧНЯ МЕСТ, ЗАПРЕЩЕННЫХ</w:t>
        <w:br/>
        <w:t>ДЛЯ ПОСЕЩЕНИЯ ДЕТЬМИ, А ТАКЖЕ МЕСТ,</w:t>
        <w:br/>
        <w:t>ЗАПРЕЩЕННЫХ ДЛЯ ПОСЕЩЕНИЯ ДЕТЬМИ В НОЧНОЕ</w:t>
        <w:br/>
        <w:t>ВРЕМЯ БЕЗ СОПРОВОЖДЕНИЯ РОДИТЕЛЕЙ (ЛИЦ, ИХ</w:t>
        <w:br/>
        <w:t>ЗАМЕНЯЮЩИХ) ИЛИ ЛИЦ, ОСУЩЕСТВЛЯЮЩИХ</w:t>
        <w:br/>
        <w:t>МЕРОПРИЯТИЯ С УЧАСТИЕМ ДЕТЕЙ НА ТЕРРИТОРИИ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МУНИЦИПАЛЬНОГО ОБРАЗОВАНИЯ «АЛАРСКИЙ</w:t>
        <w:br/>
        <w:t>РАЙОН»»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со ст.7 Закона Иркутской области от 05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законом Иркутской области от 05.07.2013 года № 51-оз «О внесении изменений в ст.2 закона Иркутской области» 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ст. 2 закона Иркутской области от 08.06.2010г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руководствуясь Уставом МО «Аларский район, Дума муниципального образования «Аларский район»,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340" w:line="257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РЕШИЛА:</w:t>
      </w:r>
      <w:bookmarkEnd w:id="0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Внести в решение Думы муниципального образования «Аларский район» от 27.04.2016г. № 6\129-рд «Об утверждении перечня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«Аларский район»» следующие изменения и дополнения: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20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Пп. 1.1., пункта 1 приложения 1 изложить в новой редакции и в пп. 1.2. приложения 1 внести дополнения (приложение 1).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25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Пункты 2, 3 приложения 2 к решению Думы муниципального образования «Аларский район» от 27.04.2016 года №6\129-рд «Об утверждении перечня мест, запрещенных для посещения детьми на территории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муниципального образования «Аларскии район»,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«Аларский район»» изложить в новой редакции (приложение 2).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9" w:val="left"/>
        </w:tabs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Опубликовать настоящее решение с приложениями в районной газете «Аларь» (Аюшинова И. В.).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8" w:val="left"/>
        </w:tabs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Разместить настоящее решение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(Мангутов Б.А.).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8" w:val="left"/>
        </w:tabs>
        <w:bidi w:val="0"/>
        <w:spacing w:before="0" w:after="2480" w:line="240" w:lineRule="auto"/>
        <w:ind w:left="0" w:right="0" w:firstLine="800"/>
        <w:jc w:val="both"/>
      </w:pPr>
      <w:r>
        <w:drawing>
          <wp:anchor distT="0" distB="0" distL="114300" distR="678180" simplePos="0" relativeHeight="125829378" behindDoc="0" locked="0" layoutInCell="1" allowOverlap="1">
            <wp:simplePos x="0" y="0"/>
            <wp:positionH relativeFrom="page">
              <wp:posOffset>1195070</wp:posOffset>
            </wp:positionH>
            <wp:positionV relativeFrom="paragraph">
              <wp:posOffset>393700</wp:posOffset>
            </wp:positionV>
            <wp:extent cx="2926080" cy="218249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926080" cy="21824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887730</wp:posOffset>
                </wp:positionV>
                <wp:extent cx="530225" cy="19177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район»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6.90000000000003pt;margin-top:69.900000000000006pt;width:41.75pt;height:15.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район»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 настоящего решения возложить на заместителя мэра Аларского района по социальным вопросам Сагадарову В.В.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righ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1 </w:t>
      </w: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решению Думы муниципального образования «Аларский район» от 25.03.2020г. №7/31-рд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мест, запрещенных для посещения детьми</w:t>
        <w:br/>
        <w:t>на территории муниципального образования</w:t>
        <w:br/>
        <w:t>«Аларский район»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1.1. Магазины, киоски, отделы, которые предназначены для реализации только алкогольной продукции, табачных изделий находящиеся по следующим адресам.</w:t>
      </w:r>
    </w:p>
    <w:tbl>
      <w:tblPr>
        <w:tblOverlap w:val="never"/>
        <w:jc w:val="center"/>
        <w:tblLayout w:type="fixed"/>
      </w:tblPr>
      <w:tblGrid>
        <w:gridCol w:w="624"/>
        <w:gridCol w:w="2294"/>
        <w:gridCol w:w="3163"/>
        <w:gridCol w:w="3509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 п\п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магазина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юридического лица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Адрес местонахождения и название магазина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«Лена маркет»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ООО «Жарки» (Жаркова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Е.Г.)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п.Кутулик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ул.Советская,108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«Лидия»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ООО «Жарки» (Жаркова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Е.Г. 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П.Кутлуик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Ул.Механизаторов, 9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1.2. Канализационные колодцы.</w:t>
      </w:r>
    </w:p>
    <w:p>
      <w:pPr>
        <w:widowControl w:val="0"/>
        <w:spacing w:after="23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5840" w:right="0" w:firstLine="0"/>
        <w:jc w:val="righ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2 к решению Думы муниципального образования «Аларский район» от 25.03.2020г. № 7/31-рд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«2. Объекты (территории, помещения) юридических лиц или граждан, осуществляющих,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расположенное по следующему адресу:</w:t>
      </w:r>
    </w:p>
    <w:tbl>
      <w:tblPr>
        <w:tblOverlap w:val="never"/>
        <w:jc w:val="center"/>
        <w:tblLayout w:type="fixed"/>
      </w:tblPr>
      <w:tblGrid>
        <w:gridCol w:w="749"/>
        <w:gridCol w:w="2342"/>
        <w:gridCol w:w="4104"/>
        <w:gridCol w:w="2400"/>
      </w:tblGrid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№п\п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28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</w:t>
              <w:tab/>
              <w:t>юридического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лица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Адрес местонахождения</w:t>
            </w:r>
          </w:p>
        </w:tc>
      </w:tr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72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Банкетный</w:t>
              <w:tab/>
              <w:t>зал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кафе «Оазис»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ИП «Порджус Ю.П.»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п. Кутулик 1712 км. +200м слева а/д Красноярск- Иркутск 100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73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Банкетный</w:t>
              <w:tab/>
              <w:t>зал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Столовая «Централь ная»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ИП «Поджус Ю.П.»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п. Кутулик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ул .Советская,32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72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Банкетный</w:t>
              <w:tab/>
              <w:t>зал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кафе «Роза»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ИП «Петросян Т.С.»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п. Кутулик, кв.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«А» д. 12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4 .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72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Банкетный</w:t>
              <w:tab/>
              <w:t>зал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кафе «Юрта»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ИП «Намсараев А.С.»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п. Кутулик, ул. Советская, 61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72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Банкетный</w:t>
              <w:tab/>
              <w:t>зал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кафе «Баргузин»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ИП глава КФХ "Галсанов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А.Д.»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п. Кутулик, ул. Советская, д.52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Бар «Перчик»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ИП «Швень К.Ф.»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п. Кутулик, ул. Советская,74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Кафе «У Давида»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ИП «Чабонян Д.А.»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п. Кутулик АЗС №77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Кафе «Шангрила»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ИП «Зелинский К.В.»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с.Александровск ул. Школьная, уч. 33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 Иные общественные места (участки территорий,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иной частной собственности и доступные для посещения всеми желающими лицами):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улицы населенных пунктов;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стадионы, парки, скверы;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подвалы, чердаки, подъезды многоквартирных домов;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заброшенные здания;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недостроенные здания;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лесной массив на территории поселения;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дискотеки;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помещения железнодорожного вокзала п. Кутулик;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прилегающие территории водных объектов;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помещения и территории образовательных учреждений и учреждения культуры;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территории учреждений здравоохранения;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территории промышленных и сельскохозяйственных предприятий и организаций доступные для посещения всеми желающими лицами;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транспортные средства общего пользования;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автомобильные дороги;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железнодорожные пути в границах населенных пунктов;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остановочные пункты железной дороги: «Забитуй», «Райпотребсоюз», «Шульгине», «Корховское»;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железнодорожные станция «Кутулик», «Головинское»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свалки;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незавершенные строительные объекты;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крыши;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технические этажи зданий.».</w:t>
      </w:r>
    </w:p>
    <w:sectPr>
      <w:footnotePr>
        <w:pos w:val="pageBottom"/>
        <w:numFmt w:val="decimal"/>
        <w:numRestart w:val="continuous"/>
      </w:footnotePr>
      <w:pgSz w:w="11900" w:h="16840"/>
      <w:pgMar w:top="598" w:right="555" w:bottom="1181" w:left="1750" w:header="170" w:footer="75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Подпись к таблице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Другое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auto"/>
      <w:spacing w:after="3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auto"/>
      <w:spacing w:after="270"/>
      <w:ind w:left="2920"/>
      <w:jc w:val="right"/>
    </w:pPr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